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F5" w:rsidRPr="00491B6E" w:rsidRDefault="007A00F5" w:rsidP="007A00F5">
      <w:pPr>
        <w:jc w:val="both"/>
        <w:rPr>
          <w:rFonts w:ascii="Arial" w:hAnsi="Arial" w:cs="Arial"/>
          <w:i/>
        </w:rPr>
      </w:pPr>
      <w:r w:rsidRPr="007A00F5">
        <w:rPr>
          <w:rFonts w:ascii="Arial" w:hAnsi="Arial" w:cs="Arial"/>
          <w:bCs/>
          <w:i/>
          <w:iCs/>
          <w:kern w:val="36"/>
        </w:rPr>
        <w:t>Письмо Минфина России от 26.11.2021 N 07-01-09/96031</w:t>
      </w:r>
    </w:p>
    <w:p w:rsidR="007A00F5" w:rsidRPr="00DE6BE4" w:rsidRDefault="007A00F5" w:rsidP="007A00F5">
      <w:pPr>
        <w:rPr>
          <w:rFonts w:ascii="Arial" w:hAnsi="Arial" w:cs="Arial"/>
          <w:i/>
        </w:rPr>
      </w:pPr>
    </w:p>
    <w:p w:rsidR="007A00F5" w:rsidRPr="00656ECB" w:rsidRDefault="007A00F5" w:rsidP="007A00F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4E0D83">
        <w:rPr>
          <w:rFonts w:ascii="Arial" w:eastAsia="Calibri" w:hAnsi="Arial" w:cs="Arial"/>
          <w:iCs/>
        </w:rPr>
        <w:t xml:space="preserve">По ФСБУ 25/2018 арендатор должен применять единую учетную политику для права пользования активом и </w:t>
      </w:r>
      <w:r>
        <w:rPr>
          <w:rFonts w:ascii="Arial" w:eastAsia="Calibri" w:hAnsi="Arial" w:cs="Arial"/>
          <w:iCs/>
        </w:rPr>
        <w:t xml:space="preserve">для </w:t>
      </w:r>
      <w:r w:rsidRPr="004E0D83">
        <w:rPr>
          <w:rFonts w:ascii="Arial" w:eastAsia="Calibri" w:hAnsi="Arial" w:cs="Arial"/>
          <w:iCs/>
        </w:rPr>
        <w:t>активов, которые сходны с ним по характеру использования. При оценке сходства активов Минфин рекомендует учитывать, среди прочего, схожесть сроков полезного использования.</w:t>
      </w:r>
    </w:p>
    <w:p w:rsidR="007A00F5" w:rsidRDefault="007A00F5" w:rsidP="007A00F5">
      <w:pPr>
        <w:pStyle w:val="ConsPlusNormal"/>
        <w:spacing w:after="60"/>
        <w:jc w:val="both"/>
        <w:rPr>
          <w:sz w:val="24"/>
          <w:szCs w:val="24"/>
        </w:rPr>
      </w:pPr>
    </w:p>
    <w:p w:rsidR="007A00F5" w:rsidRDefault="007A00F5" w:rsidP="007A00F5">
      <w:pPr>
        <w:pStyle w:val="ConsPlusNormal"/>
        <w:spacing w:after="60"/>
        <w:jc w:val="both"/>
        <w:rPr>
          <w:sz w:val="24"/>
          <w:szCs w:val="24"/>
        </w:rPr>
      </w:pPr>
    </w:p>
    <w:p w:rsidR="007A00F5" w:rsidRPr="00BE07B3" w:rsidRDefault="007A00F5" w:rsidP="007A00F5">
      <w:pPr>
        <w:pStyle w:val="ConsPlusNormal"/>
        <w:spacing w:after="60"/>
        <w:jc w:val="both"/>
        <w:rPr>
          <w:sz w:val="24"/>
          <w:szCs w:val="24"/>
        </w:rPr>
      </w:pPr>
    </w:p>
    <w:p w:rsidR="007A00F5" w:rsidRDefault="007A00F5" w:rsidP="007A00F5">
      <w:pPr>
        <w:rPr>
          <w:rFonts w:ascii="Arial" w:hAnsi="Arial" w:cs="Arial"/>
          <w:bCs/>
          <w:i/>
          <w:iCs/>
          <w:kern w:val="36"/>
        </w:rPr>
      </w:pPr>
      <w:r w:rsidRPr="007A00F5">
        <w:rPr>
          <w:rFonts w:ascii="Arial" w:hAnsi="Arial" w:cs="Arial"/>
          <w:bCs/>
          <w:i/>
          <w:iCs/>
          <w:kern w:val="36"/>
        </w:rPr>
        <w:t>Письмо ФНС России от 19.10.2021 N ПА-4-20/14740@</w:t>
      </w:r>
    </w:p>
    <w:p w:rsidR="007A00F5" w:rsidRDefault="007A00F5" w:rsidP="007A00F5"/>
    <w:p w:rsidR="007A00F5" w:rsidRPr="00F40AFA" w:rsidRDefault="007A00F5" w:rsidP="007A00F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F40AFA">
        <w:rPr>
          <w:rFonts w:ascii="Arial" w:eastAsia="Calibri" w:hAnsi="Arial" w:cs="Arial"/>
          <w:iCs/>
        </w:rPr>
        <w:t xml:space="preserve">При расчете за маркированный товар реквизит </w:t>
      </w:r>
      <w:r>
        <w:rPr>
          <w:rFonts w:ascii="Arial" w:eastAsia="Calibri" w:hAnsi="Arial" w:cs="Arial"/>
          <w:iCs/>
        </w:rPr>
        <w:t>«</w:t>
      </w:r>
      <w:r w:rsidRPr="00F40AFA">
        <w:rPr>
          <w:rFonts w:ascii="Arial" w:eastAsia="Calibri" w:hAnsi="Arial" w:cs="Arial"/>
          <w:iCs/>
        </w:rPr>
        <w:t>результат проверки сведений о товаре</w:t>
      </w:r>
      <w:r>
        <w:rPr>
          <w:rFonts w:ascii="Arial" w:eastAsia="Calibri" w:hAnsi="Arial" w:cs="Arial"/>
          <w:iCs/>
        </w:rPr>
        <w:t>»</w:t>
      </w:r>
      <w:r w:rsidRPr="00F40AFA">
        <w:rPr>
          <w:rFonts w:ascii="Arial" w:eastAsia="Calibri" w:hAnsi="Arial" w:cs="Arial"/>
          <w:iCs/>
        </w:rPr>
        <w:t xml:space="preserve"> (тег 2106) в бумажном чеке можно не указывать. </w:t>
      </w:r>
    </w:p>
    <w:p w:rsidR="007A00F5" w:rsidRPr="00F40AFA" w:rsidRDefault="007A00F5" w:rsidP="007A00F5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Cs/>
        </w:rPr>
      </w:pPr>
      <w:r w:rsidRPr="00F40AFA">
        <w:rPr>
          <w:rFonts w:ascii="Arial" w:eastAsia="Calibri" w:hAnsi="Arial" w:cs="Arial"/>
          <w:iCs/>
        </w:rPr>
        <w:t xml:space="preserve">Напомним, при расчетах за маркированный товар тег 2106 включают в реквизит </w:t>
      </w:r>
      <w:r>
        <w:rPr>
          <w:rFonts w:ascii="Arial" w:eastAsia="Calibri" w:hAnsi="Arial" w:cs="Arial"/>
          <w:iCs/>
        </w:rPr>
        <w:t>«</w:t>
      </w:r>
      <w:r w:rsidRPr="00F40AFA">
        <w:rPr>
          <w:rFonts w:ascii="Arial" w:eastAsia="Calibri" w:hAnsi="Arial" w:cs="Arial"/>
          <w:iCs/>
        </w:rPr>
        <w:t>предмет расчета</w:t>
      </w:r>
      <w:r>
        <w:rPr>
          <w:rFonts w:ascii="Arial" w:eastAsia="Calibri" w:hAnsi="Arial" w:cs="Arial"/>
          <w:iCs/>
        </w:rPr>
        <w:t>»</w:t>
      </w:r>
      <w:r w:rsidRPr="00F40AFA">
        <w:rPr>
          <w:rFonts w:ascii="Arial" w:eastAsia="Calibri" w:hAnsi="Arial" w:cs="Arial"/>
          <w:iCs/>
        </w:rPr>
        <w:t xml:space="preserve"> (тег 1059).</w:t>
      </w:r>
      <w:r>
        <w:rPr>
          <w:rFonts w:ascii="Arial" w:eastAsia="Calibri" w:hAnsi="Arial" w:cs="Arial"/>
          <w:iCs/>
        </w:rPr>
        <w:t xml:space="preserve"> Но это</w:t>
      </w:r>
      <w:r w:rsidRPr="00F40AFA">
        <w:rPr>
          <w:rFonts w:ascii="Arial" w:eastAsia="Calibri" w:hAnsi="Arial" w:cs="Arial"/>
          <w:iCs/>
        </w:rPr>
        <w:t xml:space="preserve"> обязательно только для электронного чека.</w:t>
      </w:r>
    </w:p>
    <w:p w:rsidR="007A00F5" w:rsidRDefault="007A00F5" w:rsidP="007A00F5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A00F5"/>
    <w:rsid w:val="00011A8F"/>
    <w:rsid w:val="002A41D3"/>
    <w:rsid w:val="003F2B6D"/>
    <w:rsid w:val="004236C3"/>
    <w:rsid w:val="00586927"/>
    <w:rsid w:val="00613166"/>
    <w:rsid w:val="007A00F5"/>
    <w:rsid w:val="0092198A"/>
    <w:rsid w:val="009C4745"/>
    <w:rsid w:val="00A00CF4"/>
    <w:rsid w:val="00AE248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F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A00F5"/>
    <w:rPr>
      <w:color w:val="0000FF"/>
      <w:u w:val="single"/>
    </w:rPr>
  </w:style>
  <w:style w:type="paragraph" w:customStyle="1" w:styleId="ConsPlusNormal">
    <w:name w:val="ConsPlusNormal"/>
    <w:rsid w:val="007A00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2022-01-21T03:46:00Z</dcterms:created>
  <dcterms:modified xsi:type="dcterms:W3CDTF">2022-01-21T03:47:00Z</dcterms:modified>
</cp:coreProperties>
</file>